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1CD" w:rsidRDefault="009231CD">
      <w:pPr>
        <w:jc w:val="center"/>
        <w:rPr>
          <w:rFonts w:ascii="Arial" w:hAnsi="Arial"/>
          <w:b/>
          <w:sz w:val="24"/>
        </w:rPr>
      </w:pPr>
      <w:bookmarkStart w:id="0" w:name="_GoBack"/>
      <w:bookmarkEnd w:id="0"/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/>
              <w:b/>
              <w:sz w:val="24"/>
            </w:rPr>
            <w:t>U.S.</w:t>
          </w:r>
        </w:smartTag>
      </w:smartTag>
      <w:r>
        <w:rPr>
          <w:rFonts w:ascii="Arial" w:hAnsi="Arial"/>
          <w:b/>
          <w:sz w:val="24"/>
        </w:rPr>
        <w:t xml:space="preserve"> Manual of Classification File (CTAF)</w:t>
      </w:r>
    </w:p>
    <w:p w:rsidR="009231CD" w:rsidRDefault="009231CD">
      <w:pPr>
        <w:rPr>
          <w:rFonts w:ascii="Arial" w:hAnsi="Arial"/>
          <w:sz w:val="22"/>
        </w:rPr>
      </w:pPr>
    </w:p>
    <w:p w:rsidR="009231CD" w:rsidRPr="00956D38" w:rsidRDefault="0078619C">
      <w:pPr>
        <w:pStyle w:val="Heading1"/>
        <w:tabs>
          <w:tab w:val="clear" w:pos="720"/>
          <w:tab w:val="clear" w:pos="2700"/>
        </w:tabs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March 2014</w:t>
      </w:r>
    </w:p>
    <w:p w:rsidR="009231CD" w:rsidRPr="00956D38" w:rsidRDefault="009231CD">
      <w:pPr>
        <w:rPr>
          <w:rFonts w:ascii="Arial" w:hAnsi="Arial"/>
          <w:sz w:val="22"/>
        </w:rPr>
      </w:pPr>
    </w:p>
    <w:p w:rsidR="0078619C" w:rsidRDefault="009231C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The U.S. Classification Text Attribute File (CTAF) contains the data from the Manual of Classification excluding notes.  Data elements within a variable length record are defined below.  The Manual of Classification File (CTAF) is available bimonthly (i.e., once every two months, usually by the </w:t>
      </w:r>
      <w:r w:rsidR="00956D38">
        <w:rPr>
          <w:rFonts w:ascii="Arial" w:hAnsi="Arial"/>
          <w:sz w:val="22"/>
        </w:rPr>
        <w:t>second</w:t>
      </w:r>
      <w:r>
        <w:rPr>
          <w:rFonts w:ascii="Arial" w:hAnsi="Arial"/>
          <w:sz w:val="22"/>
        </w:rPr>
        <w:t xml:space="preserve"> </w:t>
      </w:r>
      <w:r w:rsidRPr="0078619C">
        <w:rPr>
          <w:rFonts w:ascii="Arial" w:hAnsi="Arial" w:cs="Arial"/>
          <w:sz w:val="22"/>
          <w:szCs w:val="22"/>
        </w:rPr>
        <w:t xml:space="preserve">week in odd months).  It is available </w:t>
      </w:r>
      <w:r w:rsidR="0078619C" w:rsidRPr="0078619C">
        <w:rPr>
          <w:rFonts w:ascii="Arial" w:hAnsi="Arial" w:cs="Arial"/>
          <w:sz w:val="22"/>
          <w:szCs w:val="22"/>
        </w:rPr>
        <w:t>for download for no charge</w:t>
      </w:r>
      <w:r w:rsidRPr="0078619C">
        <w:rPr>
          <w:rFonts w:ascii="Arial" w:hAnsi="Arial" w:cs="Arial"/>
          <w:sz w:val="22"/>
          <w:szCs w:val="22"/>
        </w:rPr>
        <w:t xml:space="preserve"> from </w:t>
      </w:r>
      <w:r w:rsidR="0078619C" w:rsidRPr="0078619C">
        <w:rPr>
          <w:rFonts w:ascii="Arial" w:hAnsi="Arial" w:cs="Arial"/>
          <w:sz w:val="22"/>
          <w:szCs w:val="22"/>
        </w:rPr>
        <w:t xml:space="preserve">Reed Tech:  </w:t>
      </w:r>
      <w:hyperlink r:id="rId6" w:history="1">
        <w:r w:rsidR="0078619C" w:rsidRPr="0078619C">
          <w:rPr>
            <w:rStyle w:val="Hyperlink"/>
            <w:rFonts w:ascii="Arial" w:hAnsi="Arial" w:cs="Arial"/>
            <w:sz w:val="22"/>
            <w:szCs w:val="22"/>
          </w:rPr>
          <w:t>http://patents.reedtech.com/classdata.php</w:t>
        </w:r>
      </w:hyperlink>
      <w:r w:rsidR="00263ABC" w:rsidRPr="0078619C">
        <w:rPr>
          <w:rFonts w:ascii="Arial" w:hAnsi="Arial" w:cs="Arial"/>
          <w:sz w:val="22"/>
          <w:szCs w:val="22"/>
        </w:rPr>
        <w:t xml:space="preserve"> or</w:t>
      </w:r>
      <w:r w:rsidR="00263AB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 xml:space="preserve">the </w:t>
      </w:r>
      <w:r w:rsidR="00956D38">
        <w:rPr>
          <w:rFonts w:ascii="Arial" w:hAnsi="Arial"/>
          <w:sz w:val="22"/>
        </w:rPr>
        <w:t xml:space="preserve">USPTO website:  </w:t>
      </w:r>
      <w:hyperlink r:id="rId7" w:history="1">
        <w:r w:rsidR="0078619C" w:rsidRPr="00E2671C">
          <w:rPr>
            <w:rStyle w:val="Hyperlink"/>
            <w:rFonts w:ascii="Arial" w:hAnsi="Arial"/>
            <w:sz w:val="22"/>
          </w:rPr>
          <w:t>https://eipweb.uspto.gov/2014/ManualofClass</w:t>
        </w:r>
      </w:hyperlink>
    </w:p>
    <w:p w:rsidR="009231CD" w:rsidRDefault="0078619C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I</w:t>
      </w:r>
      <w:r w:rsidR="009231CD">
        <w:rPr>
          <w:rFonts w:ascii="Arial" w:hAnsi="Arial"/>
          <w:sz w:val="22"/>
        </w:rPr>
        <w:t xml:space="preserve">t can be searched for FREE on the USPTO website at:  </w:t>
      </w:r>
      <w:hyperlink r:id="rId8" w:history="1">
        <w:r w:rsidR="00956D38" w:rsidRPr="00E7095D">
          <w:rPr>
            <w:rStyle w:val="Hyperlink"/>
            <w:rFonts w:ascii="Arial" w:hAnsi="Arial"/>
            <w:sz w:val="22"/>
          </w:rPr>
          <w:t>http://www.uspto.gov/go/classification/</w:t>
        </w:r>
      </w:hyperlink>
      <w:r w:rsidR="00956D38">
        <w:rPr>
          <w:rFonts w:ascii="Arial" w:hAnsi="Arial"/>
          <w:sz w:val="22"/>
        </w:rPr>
        <w:t xml:space="preserve"> </w:t>
      </w:r>
    </w:p>
    <w:p w:rsidR="00134867" w:rsidRDefault="00134867">
      <w:pPr>
        <w:rPr>
          <w:rFonts w:ascii="Arial" w:hAnsi="Arial"/>
          <w:sz w:val="22"/>
        </w:rPr>
      </w:pPr>
    </w:p>
    <w:p w:rsidR="00134867" w:rsidRDefault="00134867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For more information about available USPTO electronic information products (EIP):  </w:t>
      </w:r>
      <w:hyperlink r:id="rId9" w:history="1">
        <w:r w:rsidR="0078619C" w:rsidRPr="00E2671C">
          <w:rPr>
            <w:rStyle w:val="Hyperlink"/>
            <w:rFonts w:ascii="Arial" w:hAnsi="Arial"/>
            <w:sz w:val="22"/>
          </w:rPr>
          <w:t>http://www.uspto.gov/products/catalog/index.jsp</w:t>
        </w:r>
      </w:hyperlink>
      <w:r w:rsidR="0078619C">
        <w:rPr>
          <w:rFonts w:ascii="Arial" w:hAnsi="Arial"/>
          <w:sz w:val="22"/>
        </w:rPr>
        <w:t xml:space="preserve"> </w:t>
      </w:r>
    </w:p>
    <w:p w:rsidR="009231CD" w:rsidRDefault="009231CD">
      <w:pPr>
        <w:rPr>
          <w:rFonts w:ascii="Arial" w:hAnsi="Arial"/>
          <w:sz w:val="22"/>
        </w:rPr>
      </w:pPr>
    </w:p>
    <w:p w:rsidR="009231CD" w:rsidRDefault="009231C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File Characteristics:</w:t>
      </w:r>
    </w:p>
    <w:p w:rsidR="009231CD" w:rsidRDefault="009231CD">
      <w:pPr>
        <w:rPr>
          <w:rFonts w:ascii="Arial" w:hAnsi="Arial"/>
          <w:sz w:val="22"/>
        </w:rPr>
      </w:pPr>
    </w:p>
    <w:p w:rsidR="009231CD" w:rsidRDefault="00E53EC2">
      <w:pPr>
        <w:tabs>
          <w:tab w:val="left" w:pos="2700"/>
        </w:tabs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File Name</w:t>
      </w:r>
      <w:r>
        <w:rPr>
          <w:rFonts w:ascii="Arial" w:hAnsi="Arial"/>
          <w:sz w:val="22"/>
        </w:rPr>
        <w:tab/>
        <w:t>ctaf</w:t>
      </w:r>
      <w:r w:rsidR="009231CD">
        <w:rPr>
          <w:rFonts w:ascii="Arial" w:hAnsi="Arial"/>
          <w:sz w:val="22"/>
        </w:rPr>
        <w:t>.zip</w:t>
      </w:r>
    </w:p>
    <w:p w:rsidR="009231CD" w:rsidRDefault="009231CD">
      <w:pPr>
        <w:tabs>
          <w:tab w:val="left" w:pos="720"/>
          <w:tab w:val="left" w:pos="2700"/>
        </w:tabs>
        <w:rPr>
          <w:rFonts w:ascii="Arial" w:hAnsi="Arial"/>
          <w:sz w:val="22"/>
        </w:rPr>
      </w:pPr>
    </w:p>
    <w:p w:rsidR="009231CD" w:rsidRDefault="009231CD">
      <w:pPr>
        <w:tabs>
          <w:tab w:val="left" w:pos="2700"/>
        </w:tabs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Recording Mode</w:t>
      </w:r>
      <w:r>
        <w:rPr>
          <w:rFonts w:ascii="Arial" w:hAnsi="Arial"/>
          <w:sz w:val="22"/>
        </w:rPr>
        <w:tab/>
        <w:t>ASCII</w:t>
      </w:r>
    </w:p>
    <w:p w:rsidR="009231CD" w:rsidRDefault="009231CD">
      <w:pPr>
        <w:tabs>
          <w:tab w:val="left" w:pos="720"/>
          <w:tab w:val="left" w:pos="2700"/>
        </w:tabs>
        <w:rPr>
          <w:rFonts w:ascii="Arial" w:hAnsi="Arial"/>
          <w:sz w:val="22"/>
        </w:rPr>
      </w:pPr>
    </w:p>
    <w:p w:rsidR="009231CD" w:rsidRDefault="009231CD">
      <w:pPr>
        <w:tabs>
          <w:tab w:val="left" w:pos="2700"/>
        </w:tabs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Record Length</w:t>
      </w:r>
      <w:r>
        <w:rPr>
          <w:rFonts w:ascii="Arial" w:hAnsi="Arial"/>
          <w:sz w:val="22"/>
        </w:rPr>
        <w:tab/>
        <w:t>Variable</w:t>
      </w:r>
    </w:p>
    <w:p w:rsidR="009231CD" w:rsidRDefault="009231CD">
      <w:pPr>
        <w:rPr>
          <w:rFonts w:ascii="Arial" w:hAnsi="Arial"/>
          <w:sz w:val="22"/>
        </w:rPr>
      </w:pPr>
    </w:p>
    <w:p w:rsidR="009231CD" w:rsidRDefault="009231CD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Record Description:</w:t>
      </w:r>
    </w:p>
    <w:p w:rsidR="009231CD" w:rsidRDefault="009231CD">
      <w:pPr>
        <w:rPr>
          <w:rFonts w:ascii="Arial" w:hAnsi="Arial"/>
          <w:sz w:val="22"/>
        </w:rPr>
      </w:pPr>
    </w:p>
    <w:p w:rsidR="009231CD" w:rsidRDefault="009231CD">
      <w:pPr>
        <w:pStyle w:val="Heading2"/>
        <w:rPr>
          <w:rFonts w:ascii="Arial" w:hAnsi="Arial"/>
          <w:b/>
          <w:u w:val="none"/>
        </w:rPr>
      </w:pPr>
      <w:r>
        <w:rPr>
          <w:rFonts w:ascii="Arial" w:hAnsi="Arial"/>
          <w:b/>
          <w:u w:val="none"/>
        </w:rPr>
        <w:t>Character</w:t>
      </w:r>
    </w:p>
    <w:p w:rsidR="009231CD" w:rsidRDefault="009231CD">
      <w:pPr>
        <w:pStyle w:val="Heading4"/>
        <w:tabs>
          <w:tab w:val="left" w:pos="2160"/>
          <w:tab w:val="left" w:pos="4320"/>
        </w:tabs>
      </w:pPr>
      <w:r>
        <w:rPr>
          <w:u w:val="single"/>
        </w:rPr>
        <w:t>Positions</w:t>
      </w:r>
      <w:r>
        <w:tab/>
      </w:r>
      <w:r>
        <w:rPr>
          <w:u w:val="single"/>
        </w:rPr>
        <w:t>Data Type</w:t>
      </w:r>
      <w:r>
        <w:tab/>
      </w:r>
      <w:r>
        <w:rPr>
          <w:u w:val="single"/>
        </w:rPr>
        <w:t>Contents</w:t>
      </w:r>
    </w:p>
    <w:p w:rsidR="009231CD" w:rsidRPr="006453B5" w:rsidRDefault="009231CD">
      <w:pPr>
        <w:tabs>
          <w:tab w:val="left" w:pos="2160"/>
          <w:tab w:val="left" w:pos="4320"/>
        </w:tabs>
        <w:rPr>
          <w:rFonts w:ascii="Arial" w:hAnsi="Arial"/>
          <w:b/>
          <w:sz w:val="22"/>
        </w:rPr>
      </w:pPr>
    </w:p>
    <w:p w:rsidR="009231CD" w:rsidRDefault="009231CD">
      <w:pPr>
        <w:pStyle w:val="PlainText"/>
        <w:tabs>
          <w:tab w:val="left" w:pos="2160"/>
          <w:tab w:val="left" w:pos="4320"/>
        </w:tabs>
        <w:rPr>
          <w:rFonts w:ascii="Arial" w:hAnsi="Arial"/>
          <w:b/>
          <w:sz w:val="22"/>
        </w:rPr>
      </w:pPr>
      <w:proofErr w:type="gramStart"/>
      <w:r>
        <w:rPr>
          <w:rFonts w:ascii="Arial" w:hAnsi="Arial"/>
          <w:b/>
          <w:sz w:val="22"/>
        </w:rPr>
        <w:t>1  –</w:t>
      </w:r>
      <w:proofErr w:type="gramEnd"/>
      <w:r>
        <w:rPr>
          <w:rFonts w:ascii="Arial" w:hAnsi="Arial"/>
          <w:b/>
          <w:sz w:val="22"/>
        </w:rPr>
        <w:t xml:space="preserve">  3</w:t>
      </w:r>
      <w:r>
        <w:rPr>
          <w:rFonts w:ascii="Arial" w:hAnsi="Arial"/>
          <w:b/>
          <w:sz w:val="22"/>
        </w:rPr>
        <w:tab/>
        <w:t>Alphanumeric</w:t>
      </w:r>
      <w:r>
        <w:rPr>
          <w:rFonts w:ascii="Arial" w:hAnsi="Arial"/>
          <w:b/>
          <w:sz w:val="22"/>
        </w:rPr>
        <w:tab/>
        <w:t>Class</w:t>
      </w:r>
    </w:p>
    <w:p w:rsidR="009231CD" w:rsidRDefault="009231CD">
      <w:pPr>
        <w:pStyle w:val="PlainText"/>
        <w:tabs>
          <w:tab w:val="left" w:pos="2160"/>
          <w:tab w:val="left" w:pos="4320"/>
        </w:tabs>
        <w:rPr>
          <w:rFonts w:ascii="Arial" w:hAnsi="Arial"/>
          <w:b/>
          <w:sz w:val="22"/>
        </w:rPr>
      </w:pPr>
    </w:p>
    <w:p w:rsidR="009231CD" w:rsidRDefault="009231CD">
      <w:pPr>
        <w:pStyle w:val="PlainText"/>
        <w:tabs>
          <w:tab w:val="left" w:pos="2160"/>
          <w:tab w:val="left" w:pos="4320"/>
        </w:tabs>
        <w:rPr>
          <w:rFonts w:ascii="Arial" w:hAnsi="Arial"/>
          <w:b/>
          <w:sz w:val="22"/>
        </w:rPr>
      </w:pPr>
      <w:proofErr w:type="gramStart"/>
      <w:r>
        <w:rPr>
          <w:rFonts w:ascii="Arial" w:hAnsi="Arial"/>
          <w:b/>
          <w:sz w:val="22"/>
        </w:rPr>
        <w:t>4  –</w:t>
      </w:r>
      <w:proofErr w:type="gramEnd"/>
      <w:r>
        <w:rPr>
          <w:rFonts w:ascii="Arial" w:hAnsi="Arial"/>
          <w:b/>
          <w:sz w:val="22"/>
        </w:rPr>
        <w:t xml:space="preserve">  9</w:t>
      </w:r>
      <w:r>
        <w:rPr>
          <w:rFonts w:ascii="Arial" w:hAnsi="Arial"/>
          <w:b/>
          <w:sz w:val="22"/>
        </w:rPr>
        <w:tab/>
        <w:t>Alphanumeric</w:t>
      </w:r>
      <w:r>
        <w:rPr>
          <w:rFonts w:ascii="Arial" w:hAnsi="Arial"/>
          <w:b/>
          <w:sz w:val="22"/>
        </w:rPr>
        <w:tab/>
        <w:t>Subclass</w:t>
      </w:r>
    </w:p>
    <w:p w:rsidR="009231CD" w:rsidRDefault="009231CD">
      <w:pPr>
        <w:pStyle w:val="PlainText"/>
        <w:tabs>
          <w:tab w:val="left" w:pos="2160"/>
          <w:tab w:val="left" w:pos="4320"/>
        </w:tabs>
        <w:rPr>
          <w:rFonts w:ascii="Arial" w:hAnsi="Arial"/>
          <w:b/>
          <w:sz w:val="22"/>
        </w:rPr>
      </w:pPr>
    </w:p>
    <w:p w:rsidR="009231CD" w:rsidRDefault="009231CD">
      <w:pPr>
        <w:pStyle w:val="PlainText"/>
        <w:tabs>
          <w:tab w:val="left" w:pos="2160"/>
          <w:tab w:val="left" w:pos="4320"/>
        </w:tabs>
        <w:rPr>
          <w:rFonts w:ascii="Arial" w:hAnsi="Arial"/>
          <w:b/>
          <w:sz w:val="22"/>
        </w:rPr>
      </w:pPr>
      <w:proofErr w:type="gramStart"/>
      <w:r>
        <w:rPr>
          <w:rFonts w:ascii="Arial" w:hAnsi="Arial"/>
          <w:b/>
          <w:sz w:val="22"/>
        </w:rPr>
        <w:t>10  –</w:t>
      </w:r>
      <w:proofErr w:type="gramEnd"/>
      <w:r>
        <w:rPr>
          <w:rFonts w:ascii="Arial" w:hAnsi="Arial"/>
          <w:b/>
          <w:sz w:val="22"/>
        </w:rPr>
        <w:t xml:space="preserve">  11</w:t>
      </w:r>
      <w:r>
        <w:rPr>
          <w:rFonts w:ascii="Arial" w:hAnsi="Arial"/>
          <w:b/>
          <w:sz w:val="22"/>
        </w:rPr>
        <w:tab/>
        <w:t>Alphanumeric</w:t>
      </w:r>
      <w:r>
        <w:rPr>
          <w:rFonts w:ascii="Arial" w:hAnsi="Arial"/>
          <w:b/>
          <w:sz w:val="22"/>
        </w:rPr>
        <w:tab/>
        <w:t>Indent  –  right justified, with leading spaces</w:t>
      </w:r>
    </w:p>
    <w:p w:rsidR="009231CD" w:rsidRDefault="009231CD">
      <w:pPr>
        <w:pStyle w:val="PlainText"/>
        <w:tabs>
          <w:tab w:val="left" w:pos="2160"/>
          <w:tab w:val="left" w:pos="4320"/>
        </w:tabs>
        <w:rPr>
          <w:rFonts w:ascii="Arial" w:hAnsi="Arial"/>
          <w:b/>
          <w:sz w:val="22"/>
        </w:rPr>
      </w:pPr>
    </w:p>
    <w:p w:rsidR="009231CD" w:rsidRDefault="009231CD">
      <w:pPr>
        <w:pStyle w:val="PlainText"/>
        <w:tabs>
          <w:tab w:val="left" w:pos="2160"/>
          <w:tab w:val="left" w:pos="4320"/>
        </w:tabs>
        <w:ind w:left="4320" w:hanging="4320"/>
        <w:rPr>
          <w:rFonts w:ascii="Arial" w:hAnsi="Arial"/>
          <w:b/>
          <w:sz w:val="22"/>
        </w:rPr>
      </w:pPr>
      <w:proofErr w:type="gramStart"/>
      <w:r>
        <w:rPr>
          <w:rFonts w:ascii="Arial" w:hAnsi="Arial"/>
          <w:b/>
          <w:sz w:val="22"/>
        </w:rPr>
        <w:t>12  –</w:t>
      </w:r>
      <w:proofErr w:type="gramEnd"/>
      <w:r>
        <w:rPr>
          <w:rFonts w:ascii="Arial" w:hAnsi="Arial"/>
          <w:b/>
          <w:sz w:val="22"/>
        </w:rPr>
        <w:t xml:space="preserve">  15</w:t>
      </w:r>
      <w:r>
        <w:rPr>
          <w:rFonts w:ascii="Arial" w:hAnsi="Arial"/>
          <w:b/>
          <w:sz w:val="22"/>
        </w:rPr>
        <w:tab/>
        <w:t>Numeric</w:t>
      </w:r>
      <w:r>
        <w:rPr>
          <w:rFonts w:ascii="Arial" w:hAnsi="Arial"/>
          <w:b/>
          <w:sz w:val="22"/>
        </w:rPr>
        <w:tab/>
        <w:t>Subclass-Sequence-Number  –  right justified, with leading spaces</w:t>
      </w:r>
    </w:p>
    <w:p w:rsidR="009231CD" w:rsidRDefault="009231CD">
      <w:pPr>
        <w:pStyle w:val="PlainText"/>
        <w:tabs>
          <w:tab w:val="left" w:pos="2160"/>
          <w:tab w:val="left" w:pos="4320"/>
        </w:tabs>
        <w:rPr>
          <w:rFonts w:ascii="Arial" w:hAnsi="Arial"/>
          <w:b/>
          <w:sz w:val="22"/>
        </w:rPr>
      </w:pPr>
    </w:p>
    <w:p w:rsidR="009231CD" w:rsidRDefault="009231CD">
      <w:pPr>
        <w:pStyle w:val="PlainText"/>
        <w:tabs>
          <w:tab w:val="left" w:pos="2160"/>
          <w:tab w:val="left" w:pos="4320"/>
        </w:tabs>
        <w:rPr>
          <w:rFonts w:ascii="Arial" w:hAnsi="Arial"/>
          <w:b/>
          <w:sz w:val="22"/>
        </w:rPr>
      </w:pPr>
      <w:proofErr w:type="gramStart"/>
      <w:r>
        <w:rPr>
          <w:rFonts w:ascii="Arial" w:hAnsi="Arial"/>
          <w:b/>
          <w:sz w:val="22"/>
        </w:rPr>
        <w:t>16  –</w:t>
      </w:r>
      <w:proofErr w:type="gramEnd"/>
      <w:r>
        <w:rPr>
          <w:rFonts w:ascii="Arial" w:hAnsi="Arial"/>
          <w:b/>
          <w:sz w:val="22"/>
        </w:rPr>
        <w:t xml:space="preserve">  21</w:t>
      </w:r>
      <w:r>
        <w:rPr>
          <w:rFonts w:ascii="Arial" w:hAnsi="Arial"/>
          <w:b/>
          <w:sz w:val="22"/>
        </w:rPr>
        <w:tab/>
        <w:t>Alphanumeric</w:t>
      </w:r>
      <w:r>
        <w:rPr>
          <w:rFonts w:ascii="Arial" w:hAnsi="Arial"/>
          <w:b/>
          <w:sz w:val="22"/>
        </w:rPr>
        <w:tab/>
        <w:t>Next-Higher-Subclass</w:t>
      </w:r>
    </w:p>
    <w:p w:rsidR="009231CD" w:rsidRDefault="009231CD">
      <w:pPr>
        <w:pStyle w:val="PlainText"/>
        <w:tabs>
          <w:tab w:val="left" w:pos="2160"/>
          <w:tab w:val="left" w:pos="4320"/>
        </w:tabs>
        <w:rPr>
          <w:rFonts w:ascii="Arial" w:hAnsi="Arial"/>
          <w:b/>
          <w:sz w:val="22"/>
        </w:rPr>
      </w:pPr>
    </w:p>
    <w:p w:rsidR="009231CD" w:rsidRDefault="009231CD">
      <w:pPr>
        <w:pStyle w:val="PlainText"/>
        <w:tabs>
          <w:tab w:val="left" w:pos="2160"/>
          <w:tab w:val="left" w:pos="4320"/>
        </w:tabs>
        <w:rPr>
          <w:rFonts w:ascii="Arial" w:hAnsi="Arial"/>
          <w:sz w:val="22"/>
        </w:rPr>
      </w:pPr>
      <w:proofErr w:type="gramStart"/>
      <w:r>
        <w:rPr>
          <w:rFonts w:ascii="Arial" w:hAnsi="Arial"/>
          <w:b/>
          <w:sz w:val="22"/>
        </w:rPr>
        <w:t>22  –</w:t>
      </w:r>
      <w:proofErr w:type="gramEnd"/>
      <w:r>
        <w:rPr>
          <w:rFonts w:ascii="Arial" w:hAnsi="Arial"/>
          <w:b/>
          <w:sz w:val="22"/>
        </w:rPr>
        <w:t xml:space="preserve">  up to 1000</w:t>
      </w:r>
      <w:r>
        <w:rPr>
          <w:rFonts w:ascii="Arial" w:hAnsi="Arial"/>
          <w:b/>
          <w:sz w:val="22"/>
        </w:rPr>
        <w:tab/>
        <w:t>Alphanumeric</w:t>
      </w:r>
      <w:r>
        <w:rPr>
          <w:rFonts w:ascii="Arial" w:hAnsi="Arial"/>
          <w:b/>
          <w:sz w:val="22"/>
        </w:rPr>
        <w:tab/>
        <w:t>Title</w:t>
      </w:r>
    </w:p>
    <w:p w:rsidR="009231CD" w:rsidRPr="006453B5" w:rsidRDefault="009231CD">
      <w:pPr>
        <w:rPr>
          <w:rFonts w:ascii="Arial" w:hAnsi="Arial"/>
          <w:b/>
          <w:sz w:val="22"/>
        </w:rPr>
      </w:pPr>
    </w:p>
    <w:p w:rsidR="009231CD" w:rsidRPr="006453B5" w:rsidRDefault="009231CD">
      <w:pPr>
        <w:rPr>
          <w:rFonts w:ascii="Arial" w:hAnsi="Arial"/>
          <w:b/>
          <w:sz w:val="22"/>
        </w:rPr>
      </w:pPr>
    </w:p>
    <w:p w:rsidR="009231CD" w:rsidRDefault="009231CD">
      <w:p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NOTE:  Title is terminated with a 1-position linefeed character (</w:t>
      </w:r>
      <w:proofErr w:type="spellStart"/>
      <w:r>
        <w:rPr>
          <w:rFonts w:ascii="Arial" w:hAnsi="Arial"/>
          <w:b/>
          <w:sz w:val="24"/>
        </w:rPr>
        <w:t>Hexidecimal</w:t>
      </w:r>
      <w:proofErr w:type="spellEnd"/>
      <w:r>
        <w:rPr>
          <w:rFonts w:ascii="Arial" w:hAnsi="Arial"/>
          <w:b/>
          <w:sz w:val="24"/>
        </w:rPr>
        <w:t xml:space="preserve"> “OA”).</w:t>
      </w:r>
    </w:p>
    <w:p w:rsidR="006453B5" w:rsidRDefault="006453B5">
      <w:pPr>
        <w:rPr>
          <w:rFonts w:ascii="Arial" w:hAnsi="Arial"/>
          <w:b/>
          <w:sz w:val="24"/>
        </w:rPr>
      </w:pPr>
    </w:p>
    <w:p w:rsidR="009231CD" w:rsidRDefault="009231CD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b/>
          <w:sz w:val="24"/>
        </w:rPr>
        <w:lastRenderedPageBreak/>
        <w:t xml:space="preserve">Manual of Classification File (CTAF) </w:t>
      </w:r>
      <w:r>
        <w:rPr>
          <w:rFonts w:ascii="Arial" w:hAnsi="Arial"/>
          <w:b/>
          <w:sz w:val="22"/>
        </w:rPr>
        <w:t>–</w:t>
      </w:r>
      <w:r>
        <w:rPr>
          <w:rFonts w:ascii="Arial" w:hAnsi="Arial"/>
          <w:b/>
          <w:sz w:val="24"/>
        </w:rPr>
        <w:t xml:space="preserve"> continued</w:t>
      </w:r>
    </w:p>
    <w:p w:rsidR="009231CD" w:rsidRDefault="009231CD">
      <w:pPr>
        <w:rPr>
          <w:rFonts w:ascii="Arial" w:hAnsi="Arial"/>
          <w:sz w:val="22"/>
        </w:rPr>
      </w:pPr>
    </w:p>
    <w:p w:rsidR="009231CD" w:rsidRDefault="009231CD">
      <w:pPr>
        <w:pStyle w:val="Heading3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Example 1</w:t>
      </w:r>
    </w:p>
    <w:p w:rsidR="009231CD" w:rsidRDefault="009231CD" w:rsidP="006453B5">
      <w:pPr>
        <w:pStyle w:val="PlainText"/>
        <w:rPr>
          <w:rFonts w:ascii="Arial" w:hAnsi="Arial"/>
          <w:sz w:val="22"/>
        </w:rPr>
      </w:pPr>
    </w:p>
    <w:p w:rsidR="00651C12" w:rsidRPr="00651C12" w:rsidRDefault="00651C12" w:rsidP="00651C12">
      <w:pPr>
        <w:pStyle w:val="PlainText"/>
        <w:rPr>
          <w:b/>
          <w:sz w:val="22"/>
        </w:rPr>
      </w:pPr>
      <w:r w:rsidRPr="00651C12">
        <w:rPr>
          <w:b/>
          <w:sz w:val="22"/>
        </w:rPr>
        <w:t>PLT000000 0   1033035PLANTS</w:t>
      </w:r>
    </w:p>
    <w:p w:rsidR="00651C12" w:rsidRPr="00651C12" w:rsidRDefault="00651C12" w:rsidP="00651C12">
      <w:pPr>
        <w:pStyle w:val="PlainText"/>
        <w:rPr>
          <w:b/>
          <w:sz w:val="22"/>
        </w:rPr>
      </w:pPr>
      <w:r w:rsidRPr="00651C12">
        <w:rPr>
          <w:b/>
          <w:sz w:val="22"/>
        </w:rPr>
        <w:t>PLT101000 1   2000000ROSE</w:t>
      </w:r>
    </w:p>
    <w:p w:rsidR="00651C12" w:rsidRPr="00651C12" w:rsidRDefault="00651C12" w:rsidP="00651C12">
      <w:pPr>
        <w:pStyle w:val="PlainText"/>
        <w:rPr>
          <w:b/>
          <w:sz w:val="22"/>
        </w:rPr>
      </w:pPr>
      <w:r w:rsidRPr="00651C12">
        <w:rPr>
          <w:b/>
          <w:sz w:val="22"/>
        </w:rPr>
        <w:t>PLT102000 2   3101000Shrub</w:t>
      </w:r>
    </w:p>
    <w:p w:rsidR="00651C12" w:rsidRPr="00651C12" w:rsidRDefault="00651C12" w:rsidP="00651C12">
      <w:pPr>
        <w:pStyle w:val="PlainText"/>
        <w:rPr>
          <w:b/>
          <w:sz w:val="22"/>
        </w:rPr>
      </w:pPr>
      <w:r w:rsidRPr="00651C12">
        <w:rPr>
          <w:b/>
          <w:sz w:val="22"/>
        </w:rPr>
        <w:t>PLT103000 3   4102000White</w:t>
      </w:r>
    </w:p>
    <w:p w:rsidR="009231CD" w:rsidRPr="006453B5" w:rsidRDefault="00651C12" w:rsidP="00651C12">
      <w:pPr>
        <w:pStyle w:val="PlainText"/>
        <w:rPr>
          <w:b/>
          <w:sz w:val="22"/>
        </w:rPr>
      </w:pPr>
      <w:r w:rsidRPr="00651C12">
        <w:rPr>
          <w:b/>
          <w:sz w:val="22"/>
        </w:rPr>
        <w:t>PLT104000 3   5102000Yellow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.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.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002000000 0   1      APPAREL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002001000 1   2000000MISCELLANEOUS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002455000 1   3000000GUARD OR PROTECTOR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002456000 2   4455000Body cover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002457000 3   5456000Hazardous material body cover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.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.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004000000 0   1000000BATHS, CLOSETS, SINKS, AND SPITTOONS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004662000 1   2000000RESTROOM OR BATHROOM SELF-CLEANING SYSTEMS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 xml:space="preserve">004663000 </w:t>
      </w:r>
      <w:proofErr w:type="gramStart"/>
      <w:r w:rsidRPr="006453B5">
        <w:rPr>
          <w:b/>
          <w:sz w:val="22"/>
        </w:rPr>
        <w:t>1   3000000FLUSH CLOSET</w:t>
      </w:r>
      <w:proofErr w:type="gramEnd"/>
      <w:r w:rsidRPr="006453B5">
        <w:rPr>
          <w:b/>
          <w:sz w:val="22"/>
        </w:rPr>
        <w:t>, WASH RECEPTACLE, AND BATHTUB OR SHOWER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 xml:space="preserve">004664000 </w:t>
      </w:r>
      <w:proofErr w:type="gramStart"/>
      <w:r w:rsidRPr="006453B5">
        <w:rPr>
          <w:b/>
          <w:sz w:val="22"/>
        </w:rPr>
        <w:t>1   4000000FLUSH CLOSET</w:t>
      </w:r>
      <w:proofErr w:type="gramEnd"/>
      <w:r w:rsidRPr="006453B5">
        <w:rPr>
          <w:b/>
          <w:sz w:val="22"/>
        </w:rPr>
        <w:t xml:space="preserve"> OR URINAL AND WASH RECEPTACLE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004665000 2   5664000Wash receptacle water empties into toilet facility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.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.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987364000 3 255363000(O=</w:t>
      </w:r>
      <w:proofErr w:type="gramStart"/>
      <w:r w:rsidRPr="006453B5">
        <w:rPr>
          <w:b/>
          <w:sz w:val="22"/>
        </w:rPr>
        <w:t>)C</w:t>
      </w:r>
      <w:proofErr w:type="gramEnd"/>
      <w:r w:rsidRPr="006453B5">
        <w:rPr>
          <w:b/>
          <w:sz w:val="22"/>
        </w:rPr>
        <w:t>-N-C(=O) group where C-N-C is part of the ring (9/65A9)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987365000 3 256363000Ring contains at least seven ring atoms (9/65A7)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987366000 3 257363000Six-membered ring (9/65A6; 9/65A6E; 9/65A6G; 9/65A6J; 9/65A6K; 9/65A6K2; 9/65A6K4; 9/65A6M; 9/65A6R; 9/65A6V)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987367000 3 258363000Five-membered ring (9/65A5; 9/65A5E; 9/65A5G; 9/65A5J; 9/65A5K; 9/65A5K2; 9/65A5K4; 9/65A5M; 9/65A5R; 9/65A5V)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987368000 3 259363000Four-membered ring (9/65A4; 9/65A4E; 9/65A4V)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.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.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D01000000 0   1000000EDIBLE PRODUCTS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D01100000 1   2000000MINERAL BLOCK, E.G., SALT LICK, ETC.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D01101000 1   3000000DISTINCT COMPOSITE INGREDIENTS, E.G., HOT DOG AND BUN; CONE AND ICE CREAM, ETC.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D01102000 2   4101000With inedible holder (1)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D01103000 3   5102000Plural holder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.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>.</w:t>
      </w:r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 xml:space="preserve">D99028000 </w:t>
      </w:r>
      <w:proofErr w:type="gramStart"/>
      <w:r w:rsidRPr="006453B5">
        <w:rPr>
          <w:b/>
          <w:sz w:val="22"/>
        </w:rPr>
        <w:t>1  29000000VAULT</w:t>
      </w:r>
      <w:proofErr w:type="gramEnd"/>
      <w:r w:rsidRPr="006453B5">
        <w:rPr>
          <w:b/>
          <w:sz w:val="22"/>
        </w:rPr>
        <w:t>, SAFE, OR DEPOSITORY (5)</w:t>
      </w:r>
    </w:p>
    <w:p w:rsidR="009231CD" w:rsidRPr="006453B5" w:rsidRDefault="009231CD">
      <w:pPr>
        <w:pStyle w:val="PlainText"/>
        <w:rPr>
          <w:b/>
          <w:sz w:val="22"/>
          <w:lang w:val="fr-FR"/>
        </w:rPr>
      </w:pPr>
      <w:r w:rsidRPr="006453B5">
        <w:rPr>
          <w:b/>
          <w:sz w:val="22"/>
          <w:lang w:val="fr-FR"/>
        </w:rPr>
        <w:t>D99029000 2  30      Mailbox (6)</w:t>
      </w:r>
    </w:p>
    <w:p w:rsidR="009231CD" w:rsidRPr="006453B5" w:rsidRDefault="009231CD">
      <w:pPr>
        <w:pStyle w:val="PlainText"/>
        <w:rPr>
          <w:b/>
          <w:sz w:val="22"/>
          <w:lang w:val="fr-FR"/>
        </w:rPr>
      </w:pPr>
      <w:r w:rsidRPr="006453B5">
        <w:rPr>
          <w:b/>
          <w:sz w:val="22"/>
          <w:lang w:val="fr-FR"/>
        </w:rPr>
        <w:t xml:space="preserve">D99030000 3  31      </w:t>
      </w:r>
      <w:proofErr w:type="spellStart"/>
      <w:r w:rsidRPr="006453B5">
        <w:rPr>
          <w:b/>
          <w:sz w:val="22"/>
          <w:lang w:val="fr-FR"/>
        </w:rPr>
        <w:t>Simulative</w:t>
      </w:r>
      <w:proofErr w:type="spellEnd"/>
    </w:p>
    <w:p w:rsidR="009231CD" w:rsidRPr="006453B5" w:rsidRDefault="009231CD">
      <w:pPr>
        <w:pStyle w:val="PlainText"/>
        <w:rPr>
          <w:b/>
          <w:sz w:val="22"/>
        </w:rPr>
      </w:pPr>
      <w:r w:rsidRPr="006453B5">
        <w:rPr>
          <w:b/>
          <w:sz w:val="22"/>
        </w:rPr>
        <w:t xml:space="preserve">D99031000 </w:t>
      </w:r>
      <w:proofErr w:type="gramStart"/>
      <w:r w:rsidRPr="006453B5">
        <w:rPr>
          <w:b/>
          <w:sz w:val="22"/>
        </w:rPr>
        <w:t>3  32</w:t>
      </w:r>
      <w:proofErr w:type="gramEnd"/>
      <w:r w:rsidRPr="006453B5">
        <w:rPr>
          <w:b/>
          <w:sz w:val="22"/>
        </w:rPr>
        <w:t xml:space="preserve">      Combined</w:t>
      </w:r>
    </w:p>
    <w:p w:rsidR="009231CD" w:rsidRPr="006453B5" w:rsidRDefault="009231CD">
      <w:pPr>
        <w:pStyle w:val="PlainText"/>
        <w:rPr>
          <w:sz w:val="22"/>
        </w:rPr>
      </w:pPr>
      <w:r w:rsidRPr="006453B5">
        <w:rPr>
          <w:b/>
          <w:sz w:val="22"/>
        </w:rPr>
        <w:t xml:space="preserve">D99032000 </w:t>
      </w:r>
      <w:proofErr w:type="gramStart"/>
      <w:r w:rsidRPr="006453B5">
        <w:rPr>
          <w:b/>
          <w:sz w:val="22"/>
        </w:rPr>
        <w:t>4  33</w:t>
      </w:r>
      <w:proofErr w:type="gramEnd"/>
      <w:r w:rsidRPr="006453B5">
        <w:rPr>
          <w:b/>
          <w:sz w:val="22"/>
        </w:rPr>
        <w:t xml:space="preserve">      With post (7)</w:t>
      </w:r>
    </w:p>
    <w:sectPr w:rsidR="009231CD" w:rsidRPr="006453B5">
      <w:footerReference w:type="even" r:id="rId10"/>
      <w:footerReference w:type="default" r:id="rId11"/>
      <w:pgSz w:w="12240" w:h="15840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383" w:rsidRDefault="00C65383">
      <w:r>
        <w:separator/>
      </w:r>
    </w:p>
  </w:endnote>
  <w:endnote w:type="continuationSeparator" w:id="0">
    <w:p w:rsidR="00C65383" w:rsidRDefault="00C6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867" w:rsidRDefault="001348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34867" w:rsidRDefault="0013486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867" w:rsidRDefault="0013486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19C">
      <w:rPr>
        <w:rStyle w:val="PageNumber"/>
        <w:noProof/>
      </w:rPr>
      <w:t>1</w:t>
    </w:r>
    <w:r>
      <w:rPr>
        <w:rStyle w:val="PageNumber"/>
      </w:rPr>
      <w:fldChar w:fldCharType="end"/>
    </w:r>
  </w:p>
  <w:p w:rsidR="00134867" w:rsidRDefault="00134867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383" w:rsidRDefault="00C65383">
      <w:r>
        <w:separator/>
      </w:r>
    </w:p>
  </w:footnote>
  <w:footnote w:type="continuationSeparator" w:id="0">
    <w:p w:rsidR="00C65383" w:rsidRDefault="00C65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6D38"/>
    <w:rsid w:val="00127EF0"/>
    <w:rsid w:val="00134867"/>
    <w:rsid w:val="00172470"/>
    <w:rsid w:val="001E7564"/>
    <w:rsid w:val="00263ABC"/>
    <w:rsid w:val="006453B5"/>
    <w:rsid w:val="00651C12"/>
    <w:rsid w:val="0078619C"/>
    <w:rsid w:val="009231CD"/>
    <w:rsid w:val="00956D38"/>
    <w:rsid w:val="009D2BFE"/>
    <w:rsid w:val="00BB7575"/>
    <w:rsid w:val="00C65383"/>
    <w:rsid w:val="00E53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2700"/>
      </w:tabs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rPr>
      <w:rFonts w:ascii="Courier New" w:hAnsi="Courier New"/>
    </w:rPr>
  </w:style>
  <w:style w:type="paragraph" w:styleId="BodyText">
    <w:name w:val="Body Text"/>
    <w:basedOn w:val="Normal"/>
    <w:rPr>
      <w:b/>
      <w:sz w:val="36"/>
    </w:rPr>
  </w:style>
  <w:style w:type="paragraph" w:styleId="BodyTextIndent">
    <w:name w:val="Body Text Indent"/>
    <w:basedOn w:val="Normal"/>
    <w:pPr>
      <w:ind w:left="810" w:hanging="810"/>
    </w:pPr>
    <w:rPr>
      <w:rFonts w:ascii="Arial" w:hAnsi="Arial"/>
      <w:b/>
      <w:sz w:val="22"/>
    </w:rPr>
  </w:style>
  <w:style w:type="character" w:styleId="Hyperlink">
    <w:name w:val="Hyperlink"/>
    <w:rsid w:val="00956D38"/>
    <w:rPr>
      <w:color w:val="0000FF"/>
      <w:u w:val="single"/>
    </w:rPr>
  </w:style>
  <w:style w:type="character" w:styleId="FollowedHyperlink">
    <w:name w:val="FollowedHyperlink"/>
    <w:rsid w:val="00134867"/>
    <w:rPr>
      <w:color w:val="6064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pto.gov/go/classification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ipweb.uspto.gov/2014/ManualofClas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atents.reedtech.com/classdata.php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uspto.gov/products/catalog/index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</vt:lpstr>
    </vt:vector>
  </TitlesOfParts>
  <Company>USPTO</Company>
  <LinksUpToDate>false</LinksUpToDate>
  <CharactersWithSpaces>3224</CharactersWithSpaces>
  <SharedDoc>false</SharedDoc>
  <HLinks>
    <vt:vector size="24" baseType="variant">
      <vt:variant>
        <vt:i4>524312</vt:i4>
      </vt:variant>
      <vt:variant>
        <vt:i4>9</vt:i4>
      </vt:variant>
      <vt:variant>
        <vt:i4>0</vt:i4>
      </vt:variant>
      <vt:variant>
        <vt:i4>5</vt:i4>
      </vt:variant>
      <vt:variant>
        <vt:lpwstr>https://eipweb.uspto.gov/SOMS</vt:lpwstr>
      </vt:variant>
      <vt:variant>
        <vt:lpwstr/>
      </vt:variant>
      <vt:variant>
        <vt:i4>6357049</vt:i4>
      </vt:variant>
      <vt:variant>
        <vt:i4>6</vt:i4>
      </vt:variant>
      <vt:variant>
        <vt:i4>0</vt:i4>
      </vt:variant>
      <vt:variant>
        <vt:i4>5</vt:i4>
      </vt:variant>
      <vt:variant>
        <vt:lpwstr>http://www.uspto.gov/go/classification/</vt:lpwstr>
      </vt:variant>
      <vt:variant>
        <vt:lpwstr/>
      </vt:variant>
      <vt:variant>
        <vt:i4>3866745</vt:i4>
      </vt:variant>
      <vt:variant>
        <vt:i4>3</vt:i4>
      </vt:variant>
      <vt:variant>
        <vt:i4>0</vt:i4>
      </vt:variant>
      <vt:variant>
        <vt:i4>5</vt:i4>
      </vt:variant>
      <vt:variant>
        <vt:lpwstr>https://eipweb.uspto.gov/2011/ManualofClass</vt:lpwstr>
      </vt:variant>
      <vt:variant>
        <vt:lpwstr/>
      </vt:variant>
      <vt:variant>
        <vt:i4>3735598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http://www.google.com/googlebooks/uspto-patents-class.html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</dc:title>
  <dc:creator>Christopher Leithiser</dc:creator>
  <cp:lastModifiedBy>USPTO</cp:lastModifiedBy>
  <cp:revision>2</cp:revision>
  <cp:lastPrinted>2001-09-17T13:03:00Z</cp:lastPrinted>
  <dcterms:created xsi:type="dcterms:W3CDTF">2014-03-19T14:55:00Z</dcterms:created>
  <dcterms:modified xsi:type="dcterms:W3CDTF">2014-03-19T14:55:00Z</dcterms:modified>
</cp:coreProperties>
</file>